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center"/>
        <w:rPr>
          <w:rFonts w:ascii="Montserrat" w:hAnsi="Montserrat"/>
          <w:color w:val="273350"/>
          <w:sz w:val="30"/>
          <w:szCs w:val="30"/>
        </w:rPr>
      </w:pPr>
      <w:r>
        <w:rPr>
          <w:rStyle w:val="a4"/>
          <w:rFonts w:ascii="Montserrat" w:hAnsi="Montserrat"/>
          <w:color w:val="273350"/>
          <w:sz w:val="30"/>
          <w:szCs w:val="30"/>
        </w:rPr>
        <w:t>АНТИКРИЗИСНЫЕ МЕРЫ 2022 - 2023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Постановление Правительства Ульяновской области от 09.02.2023 N 68-П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"О внесении изменений в постановление Правительства Ульяновской области от 30.04.2021 N 164-П"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 xml:space="preserve">Внесены изменения в постановление Правительства Ульяновской области "Об оказании государственной социальной помощи в Ульяновской области". </w:t>
      </w:r>
      <w:proofErr w:type="gramStart"/>
      <w:r>
        <w:rPr>
          <w:rFonts w:ascii="Montserrat" w:hAnsi="Montserrat"/>
          <w:color w:val="273350"/>
          <w:sz w:val="30"/>
          <w:szCs w:val="30"/>
        </w:rPr>
        <w:t>Установлено, что при расчете величины среднедушевого дохода членов семьи (совокупного дохода в случае одинокого проживания гражданина) для оказания заявителям государственной социальной помощи на основании социального контракта не учитываются доходы, предусмотренные пунктом 1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постановлением Правительства Российской Федерации от 20.08.2003 N</w:t>
      </w:r>
      <w:proofErr w:type="gramEnd"/>
      <w:r>
        <w:rPr>
          <w:rFonts w:ascii="Montserrat" w:hAnsi="Montserrat"/>
          <w:color w:val="273350"/>
          <w:sz w:val="30"/>
          <w:szCs w:val="30"/>
        </w:rPr>
        <w:t xml:space="preserve"> 512, а также доходы и суммы единовременной материальной помощи, выплачиваемые гражданам, призванным на военную службу по мобилизации в Вооруженные Силы Российской Федерации в соответствии с Указом Президента Российской Федерации от 21.09.2022 N 647 "Об объявлении частичной мобилизации в Российской Федерации". Скорректирован перечень уважительных причин, влияющих на невозможность исполнения условий социального контракта и мероприятий программы социальной адаптации. В частности, к ним относятся призыв получателя государственной социальной помощи (члена семьи получателя) на военную службу по мобилизации в Вооруженные Силы Российской Федерации.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ОСНОВЫ ГОСУДАРСТВЕННОГО УПРАВЛЕНИЯ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Закон Ульяновской области от 09.02.2023 N 8-ЗО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lastRenderedPageBreak/>
        <w:t>"О внесении изменений в отдельные законодательные акты Ульяновской области"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proofErr w:type="gramStart"/>
      <w:r>
        <w:rPr>
          <w:rFonts w:ascii="Montserrat" w:hAnsi="Montserrat"/>
          <w:color w:val="273350"/>
          <w:sz w:val="30"/>
          <w:szCs w:val="30"/>
        </w:rPr>
        <w:t>Внесены изменения в Кодекс Ульяновской области об административных правонарушениях, Закон Ульяновской области от 01.04.2015 N 26-ЗО "О перечне должностных лиц исполнительных органов Ульяновской области,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им полномочий в области федерального государственного контроля (надзора)".</w:t>
      </w:r>
      <w:proofErr w:type="gramEnd"/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В частности, управление контроля (надзора) и регуляторной политики администрации Губернатора Ульяновской области заменено на контрольное управление администрации Губернатора Ульяновской области.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Закон Ульяновской области от 09.02.2023 N 7-ЗО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"О внесении изменений в отдельные законодательные акты Ульяновской области"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Внесены изменения в Законы Ульяновской области: от 20.07.2012 N 94-ЗО "О регулировании некоторых вопросов в сфере защиты населения и территорий Ульяновской области от чрезвычайных ситуаций природного и техногенного характера"; от 27.11.2017 N 141-ЗО "О разграничении полномочий органов государственной власти Ульяновской области в сфере гражданской обороны".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 xml:space="preserve">Скорректированы полномочия Правительства Ульяновской области. </w:t>
      </w:r>
      <w:proofErr w:type="gramStart"/>
      <w:r>
        <w:rPr>
          <w:rFonts w:ascii="Montserrat" w:hAnsi="Montserrat"/>
          <w:color w:val="273350"/>
          <w:sz w:val="30"/>
          <w:szCs w:val="30"/>
        </w:rPr>
        <w:t xml:space="preserve">В частности, в сфере защиты населения и территорий Ульяновской области от чрезвычайных ситуаций Правительство Ульяновской области принимает решения об осуществлении </w:t>
      </w:r>
      <w:r>
        <w:rPr>
          <w:rFonts w:ascii="Montserrat" w:hAnsi="Montserrat"/>
          <w:color w:val="273350"/>
          <w:sz w:val="30"/>
          <w:szCs w:val="30"/>
        </w:rPr>
        <w:lastRenderedPageBreak/>
        <w:t>единовременных денежных выплат, в том числе иностранным гражданам и лицам без гражданства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осуществлены.</w:t>
      </w:r>
      <w:proofErr w:type="gramEnd"/>
      <w:r>
        <w:rPr>
          <w:rFonts w:ascii="Montserrat" w:hAnsi="Montserrat"/>
          <w:color w:val="273350"/>
          <w:sz w:val="30"/>
          <w:szCs w:val="30"/>
        </w:rPr>
        <w:t xml:space="preserve"> В сфере гражданской обороны Правительство Ульяновской области: обеспечивает создание, реконструкцию и поддержание в состоянии постоянной готовности к использованию технических систем управления гражданской обороны, систем оповещения населения, защитных сооружений и других объектов гражданской обороны; обеспечивает и осуществляет своевременное оповещение населения.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Закон Ульяновской области от 09.02.2023 N 6-ЗО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 xml:space="preserve">"О внесении изменений в Закон Ульяновской области "О правовом регулировании отдельных вопросов, связанных с участием исполнительных органов Ульяновской области в реализации государственной культурной политики" и о признании </w:t>
      </w:r>
      <w:proofErr w:type="gramStart"/>
      <w:r>
        <w:rPr>
          <w:rFonts w:ascii="Montserrat" w:hAnsi="Montserrat"/>
          <w:color w:val="273350"/>
          <w:sz w:val="30"/>
          <w:szCs w:val="30"/>
        </w:rPr>
        <w:t>утратившими</w:t>
      </w:r>
      <w:proofErr w:type="gramEnd"/>
      <w:r>
        <w:rPr>
          <w:rFonts w:ascii="Montserrat" w:hAnsi="Montserrat"/>
          <w:color w:val="273350"/>
          <w:sz w:val="30"/>
          <w:szCs w:val="30"/>
        </w:rPr>
        <w:t xml:space="preserve"> силу отдельных положений законодательного акта Ульяновской области"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 xml:space="preserve">Скорректирована норма об участии в реализации единой государственной политики в сфере культуры, в том числе в части нематериального этнокультурного достояния, уполномоченного исполнительного органа Ульяновской области. В частности, уполномоченный орган: организовывает и поддерживает учреждения </w:t>
      </w:r>
      <w:proofErr w:type="gramStart"/>
      <w:r>
        <w:rPr>
          <w:rFonts w:ascii="Montserrat" w:hAnsi="Montserrat"/>
          <w:color w:val="273350"/>
          <w:sz w:val="30"/>
          <w:szCs w:val="30"/>
        </w:rPr>
        <w:t>культуры</w:t>
      </w:r>
      <w:proofErr w:type="gramEnd"/>
      <w:r>
        <w:rPr>
          <w:rFonts w:ascii="Montserrat" w:hAnsi="Montserrat"/>
          <w:color w:val="273350"/>
          <w:sz w:val="30"/>
          <w:szCs w:val="30"/>
        </w:rPr>
        <w:t xml:space="preserve"> и искусства в части выявления, изучения, использования, актуализации, сохранения и популяризации объектов нематериального этнокультурного достояния; осуществляет поддержку региональных и местных национально-культурных автономий; поддерживает организации народных художественных промыслов; осуществляет меры, направленные на поддержку, сохранение, развитие и изучение культуры народов Российской Федерации, сохранение этнокультурного многообразия народов Российской Федерации; </w:t>
      </w:r>
      <w:r>
        <w:rPr>
          <w:rFonts w:ascii="Montserrat" w:hAnsi="Montserrat"/>
          <w:color w:val="273350"/>
          <w:sz w:val="30"/>
          <w:szCs w:val="30"/>
        </w:rPr>
        <w:lastRenderedPageBreak/>
        <w:t>формирует и ведет региональный реестр объектов нематериального этнокультурного достояния Ульяновской области, направляет предложения о включении объектов нематериального этнокультурного достояния в федеральный государственный реестр объектов нематериального этнокультурного достояния Российской Федерации и осуществляет иные полномочия.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Постановление Правительства Ульяновской области от 09.02.2023 N 3/67-П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"О внесении изменения в постановление Правительства Ульяновской области от 16.11.2018 N 25/564-П"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Внесены изменения в постановление Правительства Ульяновской области "О Министерстве социального развития Ульяновской области". В новой редакции изложена организационная структура Министерства.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Постановление Правительства Ульяновской области от 02.02.2023 N 2/53-П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"О внесении изменений в государственную программу Ульяновской области "Развитие государственного управления в Ульяновской области"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 xml:space="preserve">Финансовое обеспечение расходных обязательств, связанных с реализацией в 2023 году государственной программы, осуществляется за счет дополнительных поступлений в областной бюджет Ульяновской области на финансовое обеспечение ее реализации. Общий объем бюджетных ассигнований на финансовое обеспечение государственной программы в 2020 - 2025 годах увеличен до 2874414,681 тыс. рублей, из них: за счет бюджетных ассигнований областного бюджета - 2866703,181 тыс. рублей; за счет бюджетных ассигнований областного бюджета, источником которых являются межбюджетные трансферты из федерального бюджета, - 7711,5 тыс. рублей. В новой редакции изложены: перечень целевых </w:t>
      </w:r>
      <w:r>
        <w:rPr>
          <w:rFonts w:ascii="Montserrat" w:hAnsi="Montserrat"/>
          <w:color w:val="273350"/>
          <w:sz w:val="30"/>
          <w:szCs w:val="30"/>
        </w:rPr>
        <w:lastRenderedPageBreak/>
        <w:t>индикаторов государственной программы; система мероприятий государственной программы.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ГРАЖДАНСКОЕ ПРАВО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Приказ Министерства природных ресурсов и экологии Ульяновской области от 03.02.2023 N 5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"Об осуществлении полномочий отраслевого органа"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proofErr w:type="gramStart"/>
      <w:r>
        <w:rPr>
          <w:rFonts w:ascii="Montserrat" w:hAnsi="Montserrat"/>
          <w:color w:val="273350"/>
          <w:sz w:val="30"/>
          <w:szCs w:val="30"/>
        </w:rPr>
        <w:t>Приведены порядки принятия решений Министерством природных ресурсов и экологии Ульяновской области: о согласовании или об отказе в согласовании распоряжения движимым имуществом; о предварительном согласовании или об отказе в предварительном согласовании совершения областным государственным бюджетным учреждением крупной сделки; об одобрении или об отказе в одобрении совершения областным государственным бюджетным учреждением сделки, в совершении которой имеется заинтересованность;</w:t>
      </w:r>
      <w:proofErr w:type="gramEnd"/>
      <w:r>
        <w:rPr>
          <w:rFonts w:ascii="Montserrat" w:hAnsi="Montserrat"/>
          <w:color w:val="273350"/>
          <w:sz w:val="30"/>
          <w:szCs w:val="30"/>
        </w:rPr>
        <w:t xml:space="preserve"> о согласовании или в отказе в согласовании распоряжения особо ценным движимым имуществом, закрепленным за областным государственным бюджетным учреждением учредителем либо приобретенным им за счет средств, выделенных ему учредителем на приобретение такого имущества; о согласовании или об отказе в согласовании распоряжения недвижимым имуществом и особо ценным движимым имуществом, закрепленным за областным государственным автономным учреждением учредителем либо приобретенным за счет средств, выделенных ему учредителем на приобретение такого имущества; об одобрении или об отказе в одобрении совершения областным государственным автономным учреждением сделки с заинтересованностью; о согласовании или об отказе в согласовании внесения областным государственным автономным учреждением недвижимого имущества и особо ценного движимого имущества, закрепленного за областным государственным автономным учреждением учредителем </w:t>
      </w:r>
      <w:r>
        <w:rPr>
          <w:rFonts w:ascii="Montserrat" w:hAnsi="Montserrat"/>
          <w:color w:val="273350"/>
          <w:sz w:val="30"/>
          <w:szCs w:val="30"/>
        </w:rPr>
        <w:lastRenderedPageBreak/>
        <w:t>либо приобретенного им за счет средств, выделенных ему учредителем на приобретение такого имущества.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СОЦИАЛЬНОЕ ОБЕСПЕЧЕНИЕ И СОЦИАЛЬНОЕ СТРАХОВАНИЕ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Постановление Правительства Ульяновской области от 02.02.2023 N 2/42-П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"О внесении изменений в государственную программу Ульяновской области "Социальная поддержка и защита населения на территории Ульяновской области"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Финансовое обеспечение расходных обязательств, связанных с реализацией в 2023 году государственной программы, осуществляется за счет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области, предусмотренных на финансовое обеспечение ее реализации. Общий объем бюджетных ассигнований на финансовое обеспечение реализации государственной программы в 2020 - 2025 годах сокращен до 95801201,11005 тыс. рублей, из них: за счет бюджетных ассигнований областного бюджета Ульяновской области - 71708737,61005 тыс. рублей; за счет бюджетных ассигнований областного бюджета Ульяновской области, источником которых являются субсидии из федерального бюджета, - 24092463,5 тыс. рублей. Скорректирована система мероприятий государственной программы.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ФИНАНСЫ. НАЛОГИ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Закон Ульяновской области от 09.02.2023 N 5-ЗО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"О внесении изменений в Закон Ульяновской области "Об областном бюджете Ульяновской области на 2023 год и на плановый период 2024 и 2025 годов"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 xml:space="preserve">Скорректированы основные характеристики областного бюджета Ульяновской области на 2023 год: общий объем доходов областного бюджета увеличен до 85419703,54699 </w:t>
      </w:r>
      <w:r>
        <w:rPr>
          <w:rFonts w:ascii="Montserrat" w:hAnsi="Montserrat"/>
          <w:color w:val="273350"/>
          <w:sz w:val="30"/>
          <w:szCs w:val="30"/>
        </w:rPr>
        <w:lastRenderedPageBreak/>
        <w:t xml:space="preserve">тыс. рублей; общий объем расходов областного бюджета увеличен до 92291492,14699 тыс. рублей. </w:t>
      </w:r>
      <w:proofErr w:type="gramStart"/>
      <w:r>
        <w:rPr>
          <w:rFonts w:ascii="Montserrat" w:hAnsi="Montserrat"/>
          <w:color w:val="273350"/>
          <w:sz w:val="30"/>
          <w:szCs w:val="30"/>
        </w:rPr>
        <w:t>Скорректированы основные характеристики областного бюджета Ульяновской области на плановый период 2024 и 2025 годов: общий объем доходов областного бюджета на 2024 год сокращен до 79047362,5211 тыс. рублей и на 2025 год сокращен до 78280681,69704 тыс. рублей; общий объем расходов областного бюджета на 2024 год сокращен до 79467362,52111 тыс. рублей и на 2025 год сокращен до 78656079,69704 тыс. рублей.</w:t>
      </w:r>
      <w:proofErr w:type="gramEnd"/>
      <w:r>
        <w:rPr>
          <w:rFonts w:ascii="Montserrat" w:hAnsi="Montserrat"/>
          <w:color w:val="273350"/>
          <w:sz w:val="30"/>
          <w:szCs w:val="30"/>
        </w:rPr>
        <w:t xml:space="preserve"> В новой редакции изложены: ведомственная структура расходов областного бюджета; распределение бюджетных ассигнований областного бюджета по разделам, подразделам, целевым статьям, группам видов расходов классификации расходов бюджетов; распределение межбюджетных трансфертов бюджетам муниципальных районов и городских округов; программа государственных внутренних заимствований. Утратил силу перечень субсидий из областного бюджета Ульяновской области, предоставляемых бюджетам муниципальных образований Ульяновской области.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Постановление Правительства Ульяновской области от 10.02.2023 N 70-П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"О предоставлении в 2023 и 2024 годах бюджету муниципального образования "город Димитровград" иных межбюджетных трансфертов из областного бюджета Ульяновской области в целях финансового обеспечения расходных обязательств, связанных с реализацией мероприятий, предусматривающих создание в городе Димитровграде объектов инженерной инфраструктуры"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 xml:space="preserve">Под объектами инженерной инфраструктуры понимаются объекты инженерной инфраструктуры, предназначенные для создания в муниципальном образовании нового квартала жилой застройки. </w:t>
      </w:r>
      <w:proofErr w:type="gramStart"/>
      <w:r>
        <w:rPr>
          <w:rFonts w:ascii="Montserrat" w:hAnsi="Montserrat"/>
          <w:color w:val="273350"/>
          <w:sz w:val="30"/>
          <w:szCs w:val="30"/>
        </w:rPr>
        <w:t xml:space="preserve">Условиями предоставления иных межбюджетных трансфертов являются наличие: вступившего в силу нормативного правового акта муниципального образования, устанавливающего расходные обязательства, в целях финансового </w:t>
      </w:r>
      <w:r>
        <w:rPr>
          <w:rFonts w:ascii="Montserrat" w:hAnsi="Montserrat"/>
          <w:color w:val="273350"/>
          <w:sz w:val="30"/>
          <w:szCs w:val="30"/>
        </w:rPr>
        <w:lastRenderedPageBreak/>
        <w:t>обеспечения которых предоставляются иные межбюджетные трансферты; проектной документации объектов инженерной инфраструктуры и положительного заключения государственной экспертизы указанной проектной документации.</w:t>
      </w:r>
      <w:proofErr w:type="gramEnd"/>
      <w:r>
        <w:rPr>
          <w:rFonts w:ascii="Montserrat" w:hAnsi="Montserrat"/>
          <w:color w:val="273350"/>
          <w:sz w:val="30"/>
          <w:szCs w:val="30"/>
        </w:rPr>
        <w:t xml:space="preserve"> Иные межбюджетные трансферты предоставляются на основании соглашения о предоставлении иных межбюджетных трансфертов, заключаемого Министерством жилищно-коммунального хозяйства и строительства Ульяновской области с местной администрацией. Для заключения Соглашения местная администрация представляет в Министерство заявку на получение иных межбюджетных трансфертов, составленную в произвольной форме.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Постановление Правительства Ульяновской области от 10.02.2023 N 69-П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"О внесении изменений в постановление Правительства Ульяновской области от 26.05.2021 N 206-П"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 xml:space="preserve">Внесены изменения в постановление Правительства Ульяновской области "Об утверждении Правил определения объема и предоставления субсидий из областного бюджета Ульяновской области социально ориентированным некоммерческим организациям в целях финансового обеспечения затрат, связанных с реализацией социально ориентированных программ (проектов)". Скорректированы требования к социально ориентированным некоммерческим организациям, претендующим на участие в конкурсе. В частности: СО НКО не должна являться иностранным юридическим лицом, в том числе </w:t>
      </w:r>
      <w:proofErr w:type="spellStart"/>
      <w:r>
        <w:rPr>
          <w:rFonts w:ascii="Montserrat" w:hAnsi="Montserrat"/>
          <w:color w:val="273350"/>
          <w:sz w:val="30"/>
          <w:szCs w:val="30"/>
        </w:rPr>
        <w:t>офшорной</w:t>
      </w:r>
      <w:proofErr w:type="spellEnd"/>
      <w:r>
        <w:rPr>
          <w:rFonts w:ascii="Montserrat" w:hAnsi="Montserrat"/>
          <w:color w:val="273350"/>
          <w:sz w:val="30"/>
          <w:szCs w:val="30"/>
        </w:rPr>
        <w:t xml:space="preserve"> компанией, а также российским юридическим лицом, в уставном капитале которого доля прямого или косвенного участия </w:t>
      </w:r>
      <w:proofErr w:type="spellStart"/>
      <w:r>
        <w:rPr>
          <w:rFonts w:ascii="Montserrat" w:hAnsi="Montserrat"/>
          <w:color w:val="273350"/>
          <w:sz w:val="30"/>
          <w:szCs w:val="30"/>
        </w:rPr>
        <w:t>офшорных</w:t>
      </w:r>
      <w:proofErr w:type="spellEnd"/>
      <w:r>
        <w:rPr>
          <w:rFonts w:ascii="Montserrat" w:hAnsi="Montserrat"/>
          <w:color w:val="273350"/>
          <w:sz w:val="30"/>
          <w:szCs w:val="30"/>
        </w:rPr>
        <w:t xml:space="preserve"> компаний в совокупности превышает 25 процентов; исключена норма, согласно которой СО НКО не должна являться государственным, муниципальным учреждением.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lastRenderedPageBreak/>
        <w:t>Постановление Правительства Ульяновской области от 07.02.2023 N 66-П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"О внесении изменений в постановление Правительства Ульяновской области от 26.11.2021 N 603-П"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Внесены изменения в постановление Правительства Ульяновской области "Об утверждении Правил организации и осуществления Правительством Ульяновской области внутреннего финансового аудита". Введена норма, согласно которой реестр бюджетных рисков Учреждения ведется (актуализируется) и направляется субъектом внутреннего финансового аудита руководителю Учреждения не реже раза в год. Субъекты бюджетных процедур Учреждения направляют субъекту внутреннего финансового аудита предложения по ведению (актуализации) реестра бюджетных рисков по результатам проведенной ими оценки бюджетных рисков и анализа способов их минимизации, а также анализа выявленных нарушений и (или) недостатков. В новой редакции изложены: форма плана мероприятий; форма годовой отчетности о результатах деятельности субъекта внутреннего финансового аудита.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Постановление Правительства Ульяновской области от 02.02.2023 N 2/51-П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"О внесении изменений в государственную программу Ульяновской области "Формирование благоприятного инвестиционного климата в Ульяновской области"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 xml:space="preserve">Финансовое обеспечение расходных обязательств, связанных с реализацией в 2023 году государственной программы, осуществляется за счет дополнительных поступлений в областной бюджет Ульяновской области. </w:t>
      </w:r>
      <w:proofErr w:type="gramStart"/>
      <w:r>
        <w:rPr>
          <w:rFonts w:ascii="Montserrat" w:hAnsi="Montserrat"/>
          <w:color w:val="273350"/>
          <w:sz w:val="30"/>
          <w:szCs w:val="30"/>
        </w:rPr>
        <w:t xml:space="preserve">Общий объем бюджетных ассигнований на финансовое обеспечение реализации государственной программы в 2020 - 2025 годах увеличен до 4743093,78261 тыс. рублей, из них: 2972842,58261 тыс. рублей - за счет бюджетных ассигнований областного бюджета Ульяновской области; 1770251,2 тыс. рублей - за счет бюджетных ассигнований </w:t>
      </w:r>
      <w:r>
        <w:rPr>
          <w:rFonts w:ascii="Montserrat" w:hAnsi="Montserrat"/>
          <w:color w:val="273350"/>
          <w:sz w:val="30"/>
          <w:szCs w:val="30"/>
        </w:rPr>
        <w:lastRenderedPageBreak/>
        <w:t>областного бюджета Ульяновской области, источником которых являются субсидии, субвенции и иные межбюджетные трансферты из федерального бюджета.</w:t>
      </w:r>
      <w:proofErr w:type="gramEnd"/>
      <w:r>
        <w:rPr>
          <w:rFonts w:ascii="Montserrat" w:hAnsi="Montserrat"/>
          <w:color w:val="273350"/>
          <w:sz w:val="30"/>
          <w:szCs w:val="30"/>
        </w:rPr>
        <w:t xml:space="preserve"> Скорректирована система мероприятий государственной программы.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ХОЗЯЙСТВЕННАЯ ДЕЯТЕЛЬНОСТЬ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Постановление Правительства Ульяновской области от 10.02.2023 N 71-П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"О внесении изменений в постановление Правительства Ульяновской области от 25.05.2022 N 281-П"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 xml:space="preserve">Внесены изменения в постановление Правительства Ульяновской области "Об особенностях осуществления градостроительной деятельности в Ульяновской области в 2022 году". В частности, на 2023 год продлено действие особенностей осуществления градостроительной деятельности в Ульяновской области. </w:t>
      </w:r>
      <w:proofErr w:type="gramStart"/>
      <w:r>
        <w:rPr>
          <w:rFonts w:ascii="Montserrat" w:hAnsi="Montserrat"/>
          <w:color w:val="273350"/>
          <w:sz w:val="30"/>
          <w:szCs w:val="30"/>
        </w:rPr>
        <w:t>Установлено, что в 2022 и 2023 годах наряду со случаями, предусмотренными законодательством о градостроительной деятельности, без проведения общественных обсуждений или публичных слушаний осуществляется утверждение проектов правил землепользования и застройки поселений Ульяновской области, проектов правил землепользования и застройки городских округов Ульяновской области, проектов, предусматривающих внесение изменений в указанные документы, в том числе в случае установления градостроительными регламентами дополнительных требований в целях</w:t>
      </w:r>
      <w:proofErr w:type="gramEnd"/>
      <w:r>
        <w:rPr>
          <w:rFonts w:ascii="Montserrat" w:hAnsi="Montserrat"/>
          <w:color w:val="273350"/>
          <w:sz w:val="30"/>
          <w:szCs w:val="30"/>
        </w:rPr>
        <w:t xml:space="preserve"> создания условий для планировки территорий муниципальных образований и обеспечения прав и законных интересов физических и юридических лиц.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Постановление Правительства Ульяновской области от 02.02.2023 N 2/54-П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 xml:space="preserve">"О внесении изменений в государственную программу Ульяновской области "Развитие агропромышленного комплекса, сельских территорий и регулирование рынков </w:t>
      </w:r>
      <w:r>
        <w:rPr>
          <w:rFonts w:ascii="Montserrat" w:hAnsi="Montserrat"/>
          <w:color w:val="273350"/>
          <w:sz w:val="30"/>
          <w:szCs w:val="30"/>
        </w:rPr>
        <w:lastRenderedPageBreak/>
        <w:t xml:space="preserve">сельскохозяйственной продукции, сырья и продовольствия в Ульяновской области" и о признании </w:t>
      </w:r>
      <w:proofErr w:type="gramStart"/>
      <w:r>
        <w:rPr>
          <w:rFonts w:ascii="Montserrat" w:hAnsi="Montserrat"/>
          <w:color w:val="273350"/>
          <w:sz w:val="30"/>
          <w:szCs w:val="30"/>
        </w:rPr>
        <w:t>утратившими</w:t>
      </w:r>
      <w:proofErr w:type="gramEnd"/>
      <w:r>
        <w:rPr>
          <w:rFonts w:ascii="Montserrat" w:hAnsi="Montserrat"/>
          <w:color w:val="273350"/>
          <w:sz w:val="30"/>
          <w:szCs w:val="30"/>
        </w:rPr>
        <w:t xml:space="preserve"> силу отдельных положений нормативных правовых актов Правительства Ульяновской области"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Финансовое обеспечение расходных обязательств, связанных с реализацией государственной программы, осуществляется за счет перераспределения бюджетных ассигнований областного бюджета Ульяновской области на финансовое обеспечение ее реализации и дополнительных поступлений в областной бюджет Ульяновской области. Общий объем бюджетных ассигнований на финансовое обеспечение реализации государственной программы в 2020 - 2025 годах сокращен до 23269622,77351 тыс. рублей, из них: за счет бюджетных ассигнований областного бюджета Ульяновской области - 16849321,22712 тыс. рублей; за счет бюджетных ассигнований областного бюджета Ульяновской области, источником которых являются субсидии из федерального бюджета, - 6420301,54639 тыс. рублей. Скорректирована система мероприятий государственной программы.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Постановление Правительства Ульяновской области от 02.02.2023 N 2/52-П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"О внесении изменений в государственную программу Ульяновской области "Развитие транспортной системы в Ульяновской области"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 xml:space="preserve">Финансовое обеспечение расходных обязательств, связанных с реализацией в 2023 - 2025 годах государственной программы, осуществляется за счет перераспределения бюджетных ассигнований областного бюджета Ульяновской области на финансовое обеспечение ее реализации, а также за счет дополнительных поступлений в областной бюджет Ульяновской области. Общий объем бюджетных ассигнований на финансовое обеспечение государственной программы увеличен до 60721295,70231 тыс. рублей, из них: 44063334,52731 тыс. рублей - средства </w:t>
      </w:r>
      <w:r>
        <w:rPr>
          <w:rFonts w:ascii="Montserrat" w:hAnsi="Montserrat"/>
          <w:color w:val="273350"/>
          <w:sz w:val="30"/>
          <w:szCs w:val="30"/>
        </w:rPr>
        <w:lastRenderedPageBreak/>
        <w:t>областного бюджета Ульяновской области; 16657961,175 тыс. рублей - средства федерального бюджета. В новой редакции изложен перечень целевых индикаторов государственной программы. Скорректирована система мероприятий государственной программы.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ОКРУЖАЮЩАЯ ПРИРОДНАЯ СРЕДА И ПРИРОДНЫЕ РЕСУРСЫ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Постановление Правительства Ульяновской области от 02.02.2023 N 2/50-П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"О внесении изменений в государственную программу Ульяновской области "Охрана окружающей среды и восстановление природных ресурсов в Ульяновской области"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 xml:space="preserve">Финансовое обеспечение расходных обязательств, связанных с реализацией государственной программы, осуществляется за счет перераспределения бюджетных ассигнований областного бюджета Ульяновской области и увеличения бюджетных ассигнований федерального бюджета на финансовое обеспечение ее реализации. </w:t>
      </w:r>
      <w:proofErr w:type="gramStart"/>
      <w:r>
        <w:rPr>
          <w:rFonts w:ascii="Montserrat" w:hAnsi="Montserrat"/>
          <w:color w:val="273350"/>
          <w:sz w:val="30"/>
          <w:szCs w:val="30"/>
        </w:rPr>
        <w:t>Общий объем бюджетных ассигнований на обеспечение реализации государственной финансовой программы в 2020 - 2025 годах увеличен до 3118238,27873 тыс. рублей, из них: за счет бюджетных ассигнований областного бюджета Ульяновской области - 1195019,97873 тыс. рублей; за счет бюджетных ассигнований областного бюджета Ульяновской области, источником которых являются субсидии, субвенции и иные межбюджетные трансферты из федерального бюджета, - 1807418,3 тыс. рублей;</w:t>
      </w:r>
      <w:proofErr w:type="gramEnd"/>
      <w:r>
        <w:rPr>
          <w:rFonts w:ascii="Montserrat" w:hAnsi="Montserrat"/>
          <w:color w:val="273350"/>
          <w:sz w:val="30"/>
          <w:szCs w:val="30"/>
        </w:rPr>
        <w:t xml:space="preserve"> за счет внебюджетных источников - 115800,0 тыс. рублей. Скорректирована система мероприятий государственной программы.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Приказ Министерства имущественных отношений и архитектуры Ульяновской области от 14.01.2023 N 11-пр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lastRenderedPageBreak/>
        <w:t>"О внесении изменений в приказ Министерства имущественных отношений и архитектуры Ульяновской области от 25.11.2022 N 263-пр"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Внесены изменения в приказ Министерства имущественных отношений и архитектуры Ульяновской области "Об утверждении результатов определения кадастровой стоимости в отношении всех учтенных в Едином государственном реестре недвижимости земельных участков, расположенных в границах территории Ульяновской области". Скорректирована кадастровая стоимость земельных участков Ульяновской области.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ИНФОРМАЦИЯ И ИНФОРМАТИЗАЦИЯ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Закон Ульяновской области от 09.02.2023 N 9-ЗО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"О внесении изменений в Закон Ульяновской области "О мерах государственной поддержки межрегиональных, региональных и местных молодежных и детских общественных объединений в Ульяновской области"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В частности, Пенсионный фонд Российской Федерации заменен на Фонд пенсионного и социального страхования Российской Федерации.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ОБРАЗОВАНИЕ. НАУЧНАЯ ДЕЯТЕЛЬНОСТЬ. КУЛЬТУРА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Постановление Правительства Ульяновской области от 02.02.2023 N 2/48-П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"О внесении изменений в государственную программу Ульяновской области "Развитие и модернизация образования в Ульяновской области"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 xml:space="preserve">Финансовое обеспечение расходных обязательств, связанных с реализацией в 2023 - 2025 годах государственной программы, осуществляется за счет перераспределения бюджетных ассигнований областного бюджета Ульяновской области на финансовое обеспечение ее реализации и дополнительных </w:t>
      </w:r>
      <w:r>
        <w:rPr>
          <w:rFonts w:ascii="Montserrat" w:hAnsi="Montserrat"/>
          <w:color w:val="273350"/>
          <w:sz w:val="30"/>
          <w:szCs w:val="30"/>
        </w:rPr>
        <w:lastRenderedPageBreak/>
        <w:t>поступлений в областной бюджет Ульяновской области. Общий объем бюджетных ассигнований на финансовое обеспечение государственной программы в 2020 - 2025 годах увеличен до 106557650,71652 тыс. рублей, из них: 94146907,95351 тыс. рублей - за счет бюджетных ассигнований областного бюджета; 12410742,76301 тыс. рублей - за счет бюджетных ассигнований областного бюджета, источником которых являются межбюджетные трансферты из федерального бюджета. Скорректирована система мероприятий государственной программы.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ЗДРАВООХРАНЕНИЕ. ФИЗИЧЕСКАЯ КУЛЬТУРА И СПОРТ. ТУРИЗМ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Постановление Правительства Ульяновской области от 02.02.2023 N 2/58-П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"О внесении изменений в государственную программу Ульяновской области "Развитие культуры, туризма и сохранение объектов культурного наследия в Ульяновской области"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Финансовое обеспечение расходных обязательств, связанных с реализацией государственной программы, осуществляется за счет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на финансовое обеспечение ее реализации. Общий объем бюджетных ассигнований на финансовое обеспечение реализации государственной программы в 2020 - 2025 годах увеличен до 14348667,94596 тыс. рублей, из них: за счет бюджетных ассигнований областного бюджета Ульяновской области - 9400999,64596 тыс. рублей; за счет бюджетных ассигнований областного бюджета Ульяновской области, источником которых являются субсидии из федерального бюджета, - 4947668,3 тыс. рублей. В новой редакции изложена система мероприятий государственной программы.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lastRenderedPageBreak/>
        <w:t>Постановление Правительства Ульяновской области от 02.02.2023 N 2/49-П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"О внесении изменений в государственную программу Ульяновской области "Развитие физической культуры и спорта в Ульяновской области"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 xml:space="preserve">Финансовое обеспечение расходных обязательств, связанных с реализацией государственной программы, осуществляется за счет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на финансовое обеспечение ее реализации. </w:t>
      </w:r>
      <w:proofErr w:type="gramStart"/>
      <w:r>
        <w:rPr>
          <w:rFonts w:ascii="Montserrat" w:hAnsi="Montserrat"/>
          <w:color w:val="273350"/>
          <w:sz w:val="30"/>
          <w:szCs w:val="30"/>
        </w:rPr>
        <w:t>Общий объем бюджетных ассигнований на финансовое обеспечение реализации государственной программы в 2020 - 2026 годах увеличен до 12087633,58842 тыс. рублей, из них: 10276545,22756 тыс. рублей - за счет бюджетных ассигнований областного бюджета Ульяновской области (с учетом межбюджетных трансфертов муниципальным образованиям Ульяновской области); 1811088,36086 тыс. рублей - за счет бюджетных ассигнований областного бюджета Ульяновской области, источником которых являются субсидии из федерального бюджета.</w:t>
      </w:r>
      <w:proofErr w:type="gramEnd"/>
      <w:r>
        <w:rPr>
          <w:rFonts w:ascii="Montserrat" w:hAnsi="Montserrat"/>
          <w:color w:val="273350"/>
          <w:sz w:val="30"/>
          <w:szCs w:val="30"/>
        </w:rPr>
        <w:t xml:space="preserve"> Скорректирована система мероприятий государственной программы. Введена система мероприятий государственной программы на 2026 год.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Постановление Правительства Ульяновской области от 02.02.2023 N 2/47-П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"О внесении изменений в государственную программу Ульяновской области "Развитие здравоохранения в Ульяновской области"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 xml:space="preserve">Финансовое обеспечение расходных обязательств, связанных с реализацией в 2023 году государственной программы, осуществляется за счет перераспределения бюджетных ассигнований областного бюджета Ульяновской области на финансовое обеспечение ее реализации. </w:t>
      </w:r>
      <w:proofErr w:type="gramStart"/>
      <w:r>
        <w:rPr>
          <w:rFonts w:ascii="Montserrat" w:hAnsi="Montserrat"/>
          <w:color w:val="273350"/>
          <w:sz w:val="30"/>
          <w:szCs w:val="30"/>
        </w:rPr>
        <w:t xml:space="preserve">Общий объем бюджетных ассигнований на финансовое обеспечение реализации мероприятий </w:t>
      </w:r>
      <w:r>
        <w:rPr>
          <w:rFonts w:ascii="Montserrat" w:hAnsi="Montserrat"/>
          <w:color w:val="273350"/>
          <w:sz w:val="30"/>
          <w:szCs w:val="30"/>
        </w:rPr>
        <w:lastRenderedPageBreak/>
        <w:t>государственной программы увеличен до 83962194,76 тыс. рублей, из них: 67143280,26000 тыс. рублей - объем бюджетных ассигнований областного бюджета Ульяновской области; 16818914,5 тыс. рублей - объем бюджетных ассигнований областного бюджета Ульяновской области, источником которых являются субсидии и иные межбюджетные трансферты, имеющие целевое назначение, предоставляемых из федерального бюджета областному бюджету Ульяновской области.</w:t>
      </w:r>
      <w:proofErr w:type="gramEnd"/>
      <w:r>
        <w:rPr>
          <w:rFonts w:ascii="Montserrat" w:hAnsi="Montserrat"/>
          <w:color w:val="273350"/>
          <w:sz w:val="30"/>
          <w:szCs w:val="30"/>
        </w:rPr>
        <w:t xml:space="preserve"> В новой редакции изложены: система мероприятий государственной программы; перечень объектов капитального строительства, создаваемых, реконструируемых или приобретаемых в ходе реализации государственной программы.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"Тарифное соглашение в системе обязательного медицинского страхования Ульяновской области на 2023 год"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 xml:space="preserve">(Заключено в </w:t>
      </w:r>
      <w:proofErr w:type="gramStart"/>
      <w:r>
        <w:rPr>
          <w:rFonts w:ascii="Montserrat" w:hAnsi="Montserrat"/>
          <w:color w:val="273350"/>
          <w:sz w:val="30"/>
          <w:szCs w:val="30"/>
        </w:rPr>
        <w:t>г</w:t>
      </w:r>
      <w:proofErr w:type="gramEnd"/>
      <w:r>
        <w:rPr>
          <w:rFonts w:ascii="Montserrat" w:hAnsi="Montserrat"/>
          <w:color w:val="273350"/>
          <w:sz w:val="30"/>
          <w:szCs w:val="30"/>
        </w:rPr>
        <w:t>. Ульяновске 27.01.2023)</w:t>
      </w:r>
    </w:p>
    <w:p w:rsidR="000E1FB9" w:rsidRDefault="000E1FB9" w:rsidP="000E1FB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 xml:space="preserve">Предметом Тарифного соглашения является установление тарифов на оплату медицинской помощи по обязательному медицинскому страхованию и порядок их применения на территории Ульяновской области. Основными целями Тарифного соглашения являются: предоставление жителям Ульяновской области равных условий в получении качественной, доступной, бесплатной медицинской помощи в рамках территориальной программы ОМС; приведение в соответствие плановых затрат страховых медицинских организаций на оплату оказанной медицинской помощи застрахованным гражданам медицинскими организациями, входящими в систему ОМС, и объемно-финансовых нормативов территориальной программы ОМС. Тарифное соглашение включает в себя следующие разделы: способы оплаты медицинской помощи; тарифы на оплату медицинской помощи; размеры неоплаты, неполной оплаты затрат на оказание медицинской помощи, а также штрафов за неоказание, за </w:t>
      </w:r>
      <w:r>
        <w:rPr>
          <w:rFonts w:ascii="Montserrat" w:hAnsi="Montserrat"/>
          <w:color w:val="273350"/>
          <w:sz w:val="30"/>
          <w:szCs w:val="30"/>
        </w:rPr>
        <w:lastRenderedPageBreak/>
        <w:t>несвоевременное оказание либо оказание медицинской помощи ненадлежащего качества.</w:t>
      </w:r>
    </w:p>
    <w:p w:rsidR="00B857DC" w:rsidRDefault="00B857DC"/>
    <w:sectPr w:rsidR="00B857DC" w:rsidSect="00B8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1FB9"/>
    <w:rsid w:val="000E1FB9"/>
    <w:rsid w:val="00B8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F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3904</Words>
  <Characters>22254</Characters>
  <Application>Microsoft Office Word</Application>
  <DocSecurity>0</DocSecurity>
  <Lines>185</Lines>
  <Paragraphs>52</Paragraphs>
  <ScaleCrop>false</ScaleCrop>
  <Company>Ya Blondinko Edition</Company>
  <LinksUpToDate>false</LinksUpToDate>
  <CharactersWithSpaces>26106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2023-12-25T09:14:00Z</dcterms:created>
  <dcterms:modified xsi:type="dcterms:W3CDTF">2023-12-25T09:14:00Z</dcterms:modified>
</cp:coreProperties>
</file>